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ED3C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發布日期：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14:paraId="375AE1E0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花</w:t>
      </w:r>
      <w:proofErr w:type="gramStart"/>
      <w:r>
        <w:rPr>
          <w:rFonts w:hint="eastAsia"/>
        </w:rPr>
        <w:t>東創生流臺東首</w:t>
      </w:r>
      <w:proofErr w:type="gramEnd"/>
      <w:r>
        <w:rPr>
          <w:rFonts w:hint="eastAsia"/>
        </w:rPr>
        <w:t>發成功</w:t>
      </w:r>
      <w:r>
        <w:rPr>
          <w:rFonts w:hint="eastAsia"/>
        </w:rPr>
        <w:t xml:space="preserve"> </w:t>
      </w:r>
      <w:r>
        <w:rPr>
          <w:rFonts w:hint="eastAsia"/>
        </w:rPr>
        <w:t>百位行動者共議東部永續未來</w:t>
      </w:r>
    </w:p>
    <w:p w14:paraId="3498285D" w14:textId="77777777" w:rsidR="004C480F" w:rsidRDefault="004C480F" w:rsidP="004C480F"/>
    <w:p w14:paraId="4C515765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邀請大家走進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東，看見</w:t>
      </w:r>
      <w:proofErr w:type="gramStart"/>
      <w:r>
        <w:rPr>
          <w:rFonts w:hint="eastAsia"/>
        </w:rPr>
        <w:t>臺東創生軟</w:t>
      </w:r>
      <w:proofErr w:type="gramEnd"/>
      <w:r>
        <w:rPr>
          <w:rFonts w:hint="eastAsia"/>
        </w:rPr>
        <w:t>實力！為期兩天的「</w:t>
      </w:r>
      <w:r>
        <w:rPr>
          <w:rFonts w:hint="eastAsia"/>
        </w:rPr>
        <w:t xml:space="preserve">2025 </w:t>
      </w:r>
      <w:r>
        <w:rPr>
          <w:rFonts w:hint="eastAsia"/>
        </w:rPr>
        <w:t>花</w:t>
      </w:r>
      <w:proofErr w:type="gramStart"/>
      <w:r>
        <w:rPr>
          <w:rFonts w:hint="eastAsia"/>
        </w:rPr>
        <w:t>東創生流</w:t>
      </w:r>
      <w:proofErr w:type="gramEnd"/>
      <w:r>
        <w:rPr>
          <w:rFonts w:hint="eastAsia"/>
        </w:rPr>
        <w:t>」活動在今</w:t>
      </w:r>
      <w:r>
        <w:rPr>
          <w:rFonts w:hint="eastAsia"/>
        </w:rPr>
        <w:t>(4)</w:t>
      </w:r>
      <w:r>
        <w:rPr>
          <w:rFonts w:hint="eastAsia"/>
        </w:rPr>
        <w:t>日圓滿完成，吸引超過百位</w:t>
      </w:r>
      <w:proofErr w:type="gramStart"/>
      <w:r>
        <w:rPr>
          <w:rFonts w:hint="eastAsia"/>
        </w:rPr>
        <w:t>花東地創</w:t>
      </w:r>
      <w:proofErr w:type="gramEnd"/>
      <w:r>
        <w:rPr>
          <w:rFonts w:hint="eastAsia"/>
        </w:rPr>
        <w:t>行動者與關注地方永續的夥伴參與，透過解方成果展、</w:t>
      </w:r>
      <w:proofErr w:type="gramStart"/>
      <w:r>
        <w:rPr>
          <w:rFonts w:hint="eastAsia"/>
        </w:rPr>
        <w:t>跨域創生</w:t>
      </w:r>
      <w:proofErr w:type="gramEnd"/>
      <w:r>
        <w:rPr>
          <w:rFonts w:hint="eastAsia"/>
        </w:rPr>
        <w:t>對談、</w:t>
      </w:r>
      <w:proofErr w:type="gramStart"/>
      <w:r>
        <w:rPr>
          <w:rFonts w:hint="eastAsia"/>
        </w:rPr>
        <w:t>創生工作</w:t>
      </w:r>
      <w:proofErr w:type="gramEnd"/>
      <w:r>
        <w:rPr>
          <w:rFonts w:hint="eastAsia"/>
        </w:rPr>
        <w:t>坊對話與合作，促進花東地區的地方創生與資源交流，形成推動地方永續發展的強大黑潮。</w:t>
      </w:r>
    </w:p>
    <w:p w14:paraId="67928ED6" w14:textId="77777777" w:rsidR="004C480F" w:rsidRDefault="004C480F" w:rsidP="004C480F"/>
    <w:p w14:paraId="7C7E9D14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 xml:space="preserve">2025 </w:t>
      </w:r>
      <w:r>
        <w:rPr>
          <w:rFonts w:hint="eastAsia"/>
        </w:rPr>
        <w:t>花</w:t>
      </w:r>
      <w:proofErr w:type="gramStart"/>
      <w:r>
        <w:rPr>
          <w:rFonts w:hint="eastAsia"/>
        </w:rPr>
        <w:t>東創生流</w:t>
      </w:r>
      <w:proofErr w:type="gramEnd"/>
      <w:r>
        <w:rPr>
          <w:rFonts w:hint="eastAsia"/>
        </w:rPr>
        <w:t>」由臺灣地方創生基金會與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東縣政府共同主辦，縣長饒慶鈴指出，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東推動地方創生邁入第</w:t>
      </w:r>
      <w:r>
        <w:rPr>
          <w:rFonts w:hint="eastAsia"/>
        </w:rPr>
        <w:t>6</w:t>
      </w:r>
      <w:r>
        <w:rPr>
          <w:rFonts w:hint="eastAsia"/>
        </w:rPr>
        <w:t>年，累計輔導超過</w:t>
      </w:r>
      <w:r>
        <w:rPr>
          <w:rFonts w:hint="eastAsia"/>
        </w:rPr>
        <w:t>50</w:t>
      </w:r>
      <w:r>
        <w:rPr>
          <w:rFonts w:hint="eastAsia"/>
        </w:rPr>
        <w:t>個團隊，涵蓋工藝設計、</w:t>
      </w:r>
      <w:proofErr w:type="gramStart"/>
      <w:r>
        <w:rPr>
          <w:rFonts w:hint="eastAsia"/>
        </w:rPr>
        <w:t>食農教育</w:t>
      </w:r>
      <w:proofErr w:type="gramEnd"/>
      <w:r>
        <w:rPr>
          <w:rFonts w:hint="eastAsia"/>
        </w:rPr>
        <w:t>、文化旅遊、社區行動等多個面向。這些年，縣府從「產業</w:t>
      </w:r>
      <w:proofErr w:type="gramStart"/>
      <w:r>
        <w:rPr>
          <w:rFonts w:hint="eastAsia"/>
        </w:rPr>
        <w:t>創生暨跨域</w:t>
      </w:r>
      <w:proofErr w:type="gramEnd"/>
      <w:r>
        <w:rPr>
          <w:rFonts w:hint="eastAsia"/>
        </w:rPr>
        <w:t>輔導計畫」出發，建立起屬於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</w:t>
      </w:r>
      <w:proofErr w:type="gramStart"/>
      <w:r>
        <w:rPr>
          <w:rFonts w:hint="eastAsia"/>
        </w:rPr>
        <w:t>的創生陪伴</w:t>
      </w:r>
      <w:proofErr w:type="gramEnd"/>
      <w:r>
        <w:rPr>
          <w:rFonts w:hint="eastAsia"/>
        </w:rPr>
        <w:t>模式。這不只是政策的延伸，更代表縣府長期深耕地方、培植在地青年的決心。</w:t>
      </w:r>
    </w:p>
    <w:p w14:paraId="205CF357" w14:textId="77777777" w:rsidR="004C480F" w:rsidRDefault="004C480F" w:rsidP="004C480F"/>
    <w:p w14:paraId="28F019D0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饒慶鈴表示，花</w:t>
      </w:r>
      <w:proofErr w:type="gramStart"/>
      <w:r>
        <w:rPr>
          <w:rFonts w:hint="eastAsia"/>
        </w:rPr>
        <w:t>東創生流</w:t>
      </w:r>
      <w:proofErr w:type="gramEnd"/>
      <w:r>
        <w:rPr>
          <w:rFonts w:hint="eastAsia"/>
        </w:rPr>
        <w:t>不僅是成果展示，更是一場從地方出發、連結整個東部的行動。今年「</w:t>
      </w:r>
      <w:proofErr w:type="gramStart"/>
      <w:r>
        <w:rPr>
          <w:rFonts w:hint="eastAsia"/>
        </w:rPr>
        <w:t>臺東地</w:t>
      </w:r>
      <w:proofErr w:type="gramEnd"/>
      <w:r>
        <w:rPr>
          <w:rFonts w:hint="eastAsia"/>
        </w:rPr>
        <w:t>方創生隊」五組團隊以「</w:t>
      </w:r>
      <w:proofErr w:type="spellStart"/>
      <w:r>
        <w:rPr>
          <w:rFonts w:hint="eastAsia"/>
        </w:rPr>
        <w:t>taitung</w:t>
      </w:r>
      <w:proofErr w:type="spellEnd"/>
      <w:r>
        <w:rPr>
          <w:rFonts w:hint="eastAsia"/>
        </w:rPr>
        <w:t xml:space="preserve"> calling </w:t>
      </w:r>
      <w:r>
        <w:rPr>
          <w:rFonts w:hint="eastAsia"/>
        </w:rPr>
        <w:t>」為題，邀請大眾走進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東、</w:t>
      </w:r>
      <w:proofErr w:type="gramStart"/>
      <w:r>
        <w:rPr>
          <w:rFonts w:hint="eastAsia"/>
        </w:rPr>
        <w:t>感受創生現場</w:t>
      </w:r>
      <w:proofErr w:type="gramEnd"/>
      <w:r>
        <w:rPr>
          <w:rFonts w:hint="eastAsia"/>
        </w:rPr>
        <w:t>。</w:t>
      </w:r>
    </w:p>
    <w:p w14:paraId="1E1B05CC" w14:textId="77777777" w:rsidR="004C480F" w:rsidRDefault="004C480F" w:rsidP="004C480F"/>
    <w:p w14:paraId="0DBA36A8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五組團隊於活動中展現成果與故事「</w:t>
      </w:r>
      <w:proofErr w:type="gramStart"/>
      <w:r>
        <w:rPr>
          <w:rFonts w:hint="eastAsia"/>
        </w:rPr>
        <w:t>伴山邀</w:t>
      </w:r>
      <w:proofErr w:type="gramEnd"/>
      <w:r>
        <w:rPr>
          <w:rFonts w:hint="eastAsia"/>
        </w:rPr>
        <w:t>」在金</w:t>
      </w:r>
      <w:proofErr w:type="gramStart"/>
      <w:r>
        <w:rPr>
          <w:rFonts w:hint="eastAsia"/>
        </w:rPr>
        <w:t>峰嘉蘭以攀</w:t>
      </w:r>
      <w:proofErr w:type="gramEnd"/>
      <w:r>
        <w:rPr>
          <w:rFonts w:hint="eastAsia"/>
        </w:rPr>
        <w:t>岩、攀樹與風土餐桌，帶領旅人用身體理解山林智慧；「</w:t>
      </w:r>
      <w:proofErr w:type="gramStart"/>
      <w:r>
        <w:rPr>
          <w:rFonts w:hint="eastAsia"/>
        </w:rPr>
        <w:t>嶼藝共森</w:t>
      </w:r>
      <w:proofErr w:type="gramEnd"/>
      <w:r>
        <w:rPr>
          <w:rFonts w:hint="eastAsia"/>
        </w:rPr>
        <w:t>」以自然藝術療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為途徑，連結身心與自然；「向陽薪傳木工坊」以廢校再生打造「</w:t>
      </w:r>
      <w:proofErr w:type="gramStart"/>
      <w:r>
        <w:rPr>
          <w:rFonts w:hint="eastAsia"/>
        </w:rPr>
        <w:t>查拉密</w:t>
      </w:r>
      <w:proofErr w:type="gramEnd"/>
      <w:r>
        <w:rPr>
          <w:rFonts w:hint="eastAsia"/>
        </w:rPr>
        <w:t>部落探險」，讓文化變成</w:t>
      </w:r>
      <w:proofErr w:type="gramStart"/>
      <w:r>
        <w:rPr>
          <w:rFonts w:hint="eastAsia"/>
        </w:rPr>
        <w:t>可走讀的</w:t>
      </w:r>
      <w:proofErr w:type="gramEnd"/>
      <w:r>
        <w:rPr>
          <w:rFonts w:hint="eastAsia"/>
        </w:rPr>
        <w:t>遊戲；「</w:t>
      </w:r>
      <w:proofErr w:type="gramStart"/>
      <w:r>
        <w:rPr>
          <w:rFonts w:hint="eastAsia"/>
        </w:rPr>
        <w:t>湧樂文創</w:t>
      </w:r>
      <w:proofErr w:type="gramEnd"/>
      <w:r>
        <w:rPr>
          <w:rFonts w:hint="eastAsia"/>
        </w:rPr>
        <w:t>」以</w:t>
      </w:r>
      <w:proofErr w:type="gramStart"/>
      <w:r>
        <w:rPr>
          <w:rFonts w:hint="eastAsia"/>
        </w:rPr>
        <w:t>竹構工</w:t>
      </w:r>
      <w:proofErr w:type="gramEnd"/>
      <w:r>
        <w:rPr>
          <w:rFonts w:hint="eastAsia"/>
        </w:rPr>
        <w:t>法與藍染工藝重現原民生活智慧；「拉露</w:t>
      </w:r>
      <w:proofErr w:type="gramStart"/>
      <w:r>
        <w:rPr>
          <w:rFonts w:hint="eastAsia"/>
        </w:rPr>
        <w:t>露</w:t>
      </w:r>
      <w:proofErr w:type="gramEnd"/>
      <w:r>
        <w:rPr>
          <w:rFonts w:hint="eastAsia"/>
        </w:rPr>
        <w:t>然」則</w:t>
      </w:r>
      <w:proofErr w:type="gramStart"/>
      <w:r>
        <w:rPr>
          <w:rFonts w:hint="eastAsia"/>
        </w:rPr>
        <w:t>透過慢食設計</w:t>
      </w:r>
      <w:proofErr w:type="gramEnd"/>
      <w:r>
        <w:rPr>
          <w:rFonts w:hint="eastAsia"/>
        </w:rPr>
        <w:t>與古道體驗，讓族群文化在餐桌與山徑間延續。</w:t>
      </w:r>
    </w:p>
    <w:p w14:paraId="3BCF92D0" w14:textId="77777777" w:rsidR="004C480F" w:rsidRDefault="004C480F" w:rsidP="004C480F"/>
    <w:p w14:paraId="25400FDA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活動會場另有</w:t>
      </w:r>
      <w:r>
        <w:rPr>
          <w:rFonts w:hint="eastAsia"/>
        </w:rPr>
        <w:t>20</w:t>
      </w:r>
      <w:r>
        <w:rPr>
          <w:rFonts w:hint="eastAsia"/>
        </w:rPr>
        <w:t>攤</w:t>
      </w:r>
      <w:proofErr w:type="gramStart"/>
      <w:r>
        <w:rPr>
          <w:rFonts w:hint="eastAsia"/>
        </w:rPr>
        <w:t>臺東創生</w:t>
      </w:r>
      <w:proofErr w:type="gramEnd"/>
      <w:r>
        <w:rPr>
          <w:rFonts w:hint="eastAsia"/>
        </w:rPr>
        <w:t>團隊共同展出地方成果與商品的解方市集，也有三場</w:t>
      </w:r>
      <w:proofErr w:type="gramStart"/>
      <w:r>
        <w:rPr>
          <w:rFonts w:hint="eastAsia"/>
        </w:rPr>
        <w:t>跨域創生</w:t>
      </w:r>
      <w:proofErr w:type="gramEnd"/>
      <w:r>
        <w:rPr>
          <w:rFonts w:hint="eastAsia"/>
        </w:rPr>
        <w:t>對談，分享花東地方治理、文化產業與社區行動經驗，另有兩場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浸式體驗課程</w:t>
      </w:r>
      <w:proofErr w:type="gramStart"/>
      <w:r>
        <w:rPr>
          <w:rFonts w:hint="eastAsia"/>
        </w:rPr>
        <w:t>的創生工作</w:t>
      </w:r>
      <w:proofErr w:type="gramEnd"/>
      <w:r>
        <w:rPr>
          <w:rFonts w:hint="eastAsia"/>
        </w:rPr>
        <w:t>坊。</w:t>
      </w:r>
    </w:p>
    <w:p w14:paraId="25ACF351" w14:textId="77777777" w:rsidR="004C480F" w:rsidRDefault="004C480F" w:rsidP="004C480F"/>
    <w:p w14:paraId="76FF2B16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財經處說明，</w:t>
      </w:r>
      <w:r>
        <w:rPr>
          <w:rFonts w:hint="eastAsia"/>
        </w:rPr>
        <w:t>11/3</w:t>
      </w:r>
      <w:r>
        <w:rPr>
          <w:rFonts w:hint="eastAsia"/>
        </w:rPr>
        <w:t>在南</w:t>
      </w:r>
      <w:proofErr w:type="gramStart"/>
      <w:r>
        <w:rPr>
          <w:rFonts w:hint="eastAsia"/>
        </w:rPr>
        <w:t>迴</w:t>
      </w:r>
      <w:proofErr w:type="gramEnd"/>
      <w:r>
        <w:rPr>
          <w:rFonts w:hint="eastAsia"/>
        </w:rPr>
        <w:t>永續旅行聯盟（金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流域）與大</w:t>
      </w:r>
      <w:proofErr w:type="gramStart"/>
      <w:r>
        <w:rPr>
          <w:rFonts w:hint="eastAsia"/>
        </w:rPr>
        <w:t>武拉露露</w:t>
      </w:r>
      <w:proofErr w:type="gramEnd"/>
      <w:r>
        <w:rPr>
          <w:rFonts w:hint="eastAsia"/>
        </w:rPr>
        <w:t>然基地舉行「南</w:t>
      </w:r>
      <w:proofErr w:type="gramStart"/>
      <w:r>
        <w:rPr>
          <w:rFonts w:hint="eastAsia"/>
        </w:rPr>
        <w:t>迴創生</w:t>
      </w:r>
      <w:proofErr w:type="gramEnd"/>
      <w:r>
        <w:rPr>
          <w:rFonts w:hint="eastAsia"/>
        </w:rPr>
        <w:t>匯流」，花蓮</w:t>
      </w:r>
      <w:proofErr w:type="gramStart"/>
      <w:r>
        <w:rPr>
          <w:rFonts w:hint="eastAsia"/>
        </w:rPr>
        <w:t>多組地方創生</w:t>
      </w:r>
      <w:proofErr w:type="gramEnd"/>
      <w:r>
        <w:rPr>
          <w:rFonts w:hint="eastAsia"/>
        </w:rPr>
        <w:t>團隊南下參訪，與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東團隊現場交流，分享地方創生的實踐歷程與挑戰經驗。透過這場「</w:t>
      </w:r>
      <w:proofErr w:type="gramStart"/>
      <w:r>
        <w:rPr>
          <w:rFonts w:hint="eastAsia"/>
        </w:rPr>
        <w:t>創生首潮</w:t>
      </w:r>
      <w:proofErr w:type="gramEnd"/>
      <w:r>
        <w:rPr>
          <w:rFonts w:hint="eastAsia"/>
        </w:rPr>
        <w:t>」的互動對談，花東雙方共同</w:t>
      </w:r>
      <w:proofErr w:type="gramStart"/>
      <w:r>
        <w:rPr>
          <w:rFonts w:hint="eastAsia"/>
        </w:rPr>
        <w:t>開啟跨域合作</w:t>
      </w:r>
      <w:proofErr w:type="gramEnd"/>
      <w:r>
        <w:rPr>
          <w:rFonts w:hint="eastAsia"/>
        </w:rPr>
        <w:t>的新契機。</w:t>
      </w:r>
    </w:p>
    <w:p w14:paraId="3624E1D4" w14:textId="77777777" w:rsidR="004C480F" w:rsidRDefault="004C480F" w:rsidP="004C480F"/>
    <w:p w14:paraId="3FF85F27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財經處強調，「</w:t>
      </w:r>
      <w:proofErr w:type="gramStart"/>
      <w:r>
        <w:rPr>
          <w:rFonts w:hint="eastAsia"/>
        </w:rPr>
        <w:t>創生流</w:t>
      </w:r>
      <w:proofErr w:type="gramEnd"/>
      <w:r>
        <w:rPr>
          <w:rFonts w:hint="eastAsia"/>
        </w:rPr>
        <w:t>」將成為花東地區地方創生團隊的年度盛會，</w:t>
      </w:r>
      <w:r>
        <w:rPr>
          <w:rFonts w:hint="eastAsia"/>
        </w:rPr>
        <w:t>2025</w:t>
      </w:r>
      <w:r>
        <w:rPr>
          <w:rFonts w:hint="eastAsia"/>
        </w:rPr>
        <w:t>年首站由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東啟動，</w:t>
      </w:r>
      <w:r>
        <w:rPr>
          <w:rFonts w:hint="eastAsia"/>
        </w:rPr>
        <w:t xml:space="preserve">2026 </w:t>
      </w:r>
      <w:r>
        <w:rPr>
          <w:rFonts w:hint="eastAsia"/>
        </w:rPr>
        <w:t>年將移至花蓮舉辦，未來將兩地輪流登場，讓花東</w:t>
      </w:r>
      <w:proofErr w:type="gramStart"/>
      <w:r>
        <w:rPr>
          <w:rFonts w:hint="eastAsia"/>
        </w:rPr>
        <w:t>的創生行動</w:t>
      </w:r>
      <w:proofErr w:type="gramEnd"/>
      <w:r>
        <w:rPr>
          <w:rFonts w:hint="eastAsia"/>
        </w:rPr>
        <w:t>者能定期交會、深度對話，凝聚東部地方創生的行動力與影響力。</w:t>
      </w:r>
    </w:p>
    <w:p w14:paraId="36672C8A" w14:textId="77777777" w:rsidR="004C480F" w:rsidRDefault="004C480F" w:rsidP="004C480F"/>
    <w:p w14:paraId="2F248E03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發布單位：財政及經濟發展處</w:t>
      </w:r>
      <w:r>
        <w:rPr>
          <w:rFonts w:hint="eastAsia"/>
        </w:rPr>
        <w:t xml:space="preserve"> </w:t>
      </w:r>
      <w:r>
        <w:rPr>
          <w:rFonts w:hint="eastAsia"/>
        </w:rPr>
        <w:t>產業發展科</w:t>
      </w:r>
      <w:r>
        <w:rPr>
          <w:rFonts w:hint="eastAsia"/>
        </w:rPr>
        <w:t xml:space="preserve"> </w:t>
      </w:r>
    </w:p>
    <w:p w14:paraId="2868E7CD" w14:textId="77777777" w:rsidR="004C480F" w:rsidRDefault="004C480F" w:rsidP="004C480F">
      <w:pPr>
        <w:rPr>
          <w:rFonts w:hint="eastAsia"/>
        </w:rPr>
      </w:pPr>
      <w:r>
        <w:rPr>
          <w:rFonts w:hint="eastAsia"/>
        </w:rPr>
        <w:t>新聞聯絡人：</w:t>
      </w:r>
      <w:proofErr w:type="gramStart"/>
      <w:r>
        <w:rPr>
          <w:rFonts w:hint="eastAsia"/>
        </w:rPr>
        <w:t>蔡邑</w:t>
      </w:r>
      <w:proofErr w:type="gramEnd"/>
      <w:r>
        <w:rPr>
          <w:rFonts w:hint="eastAsia"/>
        </w:rPr>
        <w:t>辰</w:t>
      </w:r>
    </w:p>
    <w:p w14:paraId="6E16B2FC" w14:textId="5B916DBA" w:rsidR="004B33E0" w:rsidRPr="004C480F" w:rsidRDefault="004C480F" w:rsidP="004C480F">
      <w:r>
        <w:rPr>
          <w:rFonts w:hint="eastAsia"/>
        </w:rPr>
        <w:t>電話：</w:t>
      </w:r>
      <w:r>
        <w:rPr>
          <w:rFonts w:hint="eastAsia"/>
        </w:rPr>
        <w:t>089-321180</w:t>
      </w:r>
    </w:p>
    <w:sectPr w:rsidR="004B33E0" w:rsidRPr="004C480F" w:rsidSect="009C66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DB1E" w14:textId="77777777" w:rsidR="00A41299" w:rsidRDefault="00A41299" w:rsidP="00E40A60">
      <w:r>
        <w:separator/>
      </w:r>
    </w:p>
  </w:endnote>
  <w:endnote w:type="continuationSeparator" w:id="0">
    <w:p w14:paraId="4AE4C088" w14:textId="77777777" w:rsidR="00A41299" w:rsidRDefault="00A41299" w:rsidP="00E4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11BA" w14:textId="77777777" w:rsidR="00A41299" w:rsidRDefault="00A41299" w:rsidP="00E40A60">
      <w:r>
        <w:separator/>
      </w:r>
    </w:p>
  </w:footnote>
  <w:footnote w:type="continuationSeparator" w:id="0">
    <w:p w14:paraId="2FCE4B77" w14:textId="77777777" w:rsidR="00A41299" w:rsidRDefault="00A41299" w:rsidP="00E4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52017"/>
    <w:multiLevelType w:val="hybridMultilevel"/>
    <w:tmpl w:val="2B501592"/>
    <w:lvl w:ilvl="0" w:tplc="BB4CD2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F1065"/>
    <w:multiLevelType w:val="hybridMultilevel"/>
    <w:tmpl w:val="DD160EA4"/>
    <w:lvl w:ilvl="0" w:tplc="FBE06B5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E035D6"/>
    <w:multiLevelType w:val="multilevel"/>
    <w:tmpl w:val="333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36969"/>
    <w:multiLevelType w:val="hybridMultilevel"/>
    <w:tmpl w:val="129E8BAE"/>
    <w:lvl w:ilvl="0" w:tplc="FFD08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8720851">
    <w:abstractNumId w:val="1"/>
  </w:num>
  <w:num w:numId="2" w16cid:durableId="2041319328">
    <w:abstractNumId w:val="0"/>
  </w:num>
  <w:num w:numId="3" w16cid:durableId="1895584783">
    <w:abstractNumId w:val="3"/>
  </w:num>
  <w:num w:numId="4" w16cid:durableId="135013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5C"/>
    <w:rsid w:val="000559D4"/>
    <w:rsid w:val="000A3948"/>
    <w:rsid w:val="000D0540"/>
    <w:rsid w:val="000E19D3"/>
    <w:rsid w:val="00134470"/>
    <w:rsid w:val="00172E96"/>
    <w:rsid w:val="001935DB"/>
    <w:rsid w:val="001B7EAA"/>
    <w:rsid w:val="001D31E1"/>
    <w:rsid w:val="001D7FDF"/>
    <w:rsid w:val="00232616"/>
    <w:rsid w:val="00255156"/>
    <w:rsid w:val="002A2EF7"/>
    <w:rsid w:val="002A5EDD"/>
    <w:rsid w:val="002B0240"/>
    <w:rsid w:val="002D0F64"/>
    <w:rsid w:val="002E171E"/>
    <w:rsid w:val="002E6B30"/>
    <w:rsid w:val="002F7AB6"/>
    <w:rsid w:val="00342BC4"/>
    <w:rsid w:val="00387569"/>
    <w:rsid w:val="003A297E"/>
    <w:rsid w:val="00434AE6"/>
    <w:rsid w:val="00435192"/>
    <w:rsid w:val="0045289B"/>
    <w:rsid w:val="004B33E0"/>
    <w:rsid w:val="004B3FBD"/>
    <w:rsid w:val="004C480F"/>
    <w:rsid w:val="00512EF6"/>
    <w:rsid w:val="00515EFC"/>
    <w:rsid w:val="005819CD"/>
    <w:rsid w:val="005A7AE1"/>
    <w:rsid w:val="005B16A5"/>
    <w:rsid w:val="005B7C77"/>
    <w:rsid w:val="005F6945"/>
    <w:rsid w:val="00602205"/>
    <w:rsid w:val="00612216"/>
    <w:rsid w:val="006316B3"/>
    <w:rsid w:val="00641908"/>
    <w:rsid w:val="00651875"/>
    <w:rsid w:val="00654D4B"/>
    <w:rsid w:val="00671A9D"/>
    <w:rsid w:val="0067234E"/>
    <w:rsid w:val="006933D6"/>
    <w:rsid w:val="006B34B6"/>
    <w:rsid w:val="006B7233"/>
    <w:rsid w:val="007018B6"/>
    <w:rsid w:val="0072383B"/>
    <w:rsid w:val="0075226E"/>
    <w:rsid w:val="007B44F4"/>
    <w:rsid w:val="007E7B9A"/>
    <w:rsid w:val="007F51D4"/>
    <w:rsid w:val="008040F1"/>
    <w:rsid w:val="00826A7F"/>
    <w:rsid w:val="0084032C"/>
    <w:rsid w:val="00842F66"/>
    <w:rsid w:val="00847AAD"/>
    <w:rsid w:val="00865CF3"/>
    <w:rsid w:val="00866CCF"/>
    <w:rsid w:val="008C7037"/>
    <w:rsid w:val="008D0025"/>
    <w:rsid w:val="008D4BD9"/>
    <w:rsid w:val="008E4387"/>
    <w:rsid w:val="008F57AA"/>
    <w:rsid w:val="00926F5C"/>
    <w:rsid w:val="0095386E"/>
    <w:rsid w:val="009739FC"/>
    <w:rsid w:val="009A5DA5"/>
    <w:rsid w:val="009C663B"/>
    <w:rsid w:val="009C7DBD"/>
    <w:rsid w:val="009D3C90"/>
    <w:rsid w:val="009D5864"/>
    <w:rsid w:val="009F74D6"/>
    <w:rsid w:val="00A011DE"/>
    <w:rsid w:val="00A22F28"/>
    <w:rsid w:val="00A41299"/>
    <w:rsid w:val="00A44232"/>
    <w:rsid w:val="00A67B86"/>
    <w:rsid w:val="00A82FAD"/>
    <w:rsid w:val="00A93D26"/>
    <w:rsid w:val="00A95A1F"/>
    <w:rsid w:val="00AA310B"/>
    <w:rsid w:val="00AE0B58"/>
    <w:rsid w:val="00AE1CC6"/>
    <w:rsid w:val="00AE1E66"/>
    <w:rsid w:val="00AF0ED4"/>
    <w:rsid w:val="00B50286"/>
    <w:rsid w:val="00B64B57"/>
    <w:rsid w:val="00B86F22"/>
    <w:rsid w:val="00BC38FA"/>
    <w:rsid w:val="00BF5C50"/>
    <w:rsid w:val="00C432BE"/>
    <w:rsid w:val="00CC6932"/>
    <w:rsid w:val="00CE1EA8"/>
    <w:rsid w:val="00CF33E9"/>
    <w:rsid w:val="00D321F6"/>
    <w:rsid w:val="00D42842"/>
    <w:rsid w:val="00D6272D"/>
    <w:rsid w:val="00DD129A"/>
    <w:rsid w:val="00DD57AD"/>
    <w:rsid w:val="00DE6DDA"/>
    <w:rsid w:val="00DE7CBA"/>
    <w:rsid w:val="00E231DE"/>
    <w:rsid w:val="00E26424"/>
    <w:rsid w:val="00E3081C"/>
    <w:rsid w:val="00E31057"/>
    <w:rsid w:val="00E40A60"/>
    <w:rsid w:val="00E5502A"/>
    <w:rsid w:val="00E637F2"/>
    <w:rsid w:val="00EA3732"/>
    <w:rsid w:val="00EB1F4B"/>
    <w:rsid w:val="00ED6FBE"/>
    <w:rsid w:val="00F4361A"/>
    <w:rsid w:val="00F475A3"/>
    <w:rsid w:val="00F476D7"/>
    <w:rsid w:val="00F61507"/>
    <w:rsid w:val="00F67911"/>
    <w:rsid w:val="00FC4476"/>
    <w:rsid w:val="00FD512E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4739A"/>
  <w15:docId w15:val="{9FA27C3E-6959-458C-B756-69B4742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5C"/>
    <w:pPr>
      <w:ind w:leftChars="200" w:left="480"/>
    </w:pPr>
  </w:style>
  <w:style w:type="table" w:styleId="a4">
    <w:name w:val="Table Grid"/>
    <w:basedOn w:val="a1"/>
    <w:uiPriority w:val="59"/>
    <w:rsid w:val="002E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A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A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7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Manager>Tiunn Phok-Sìng</Manager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新聞稿</dc:title>
  <dc:subject>新聞稿</dc:subject>
  <dc:creator>Tiunn Phok-Sìng</dc:creator>
  <cp:keywords>新聞稿</cp:keywords>
  <dc:description/>
  <cp:lastModifiedBy>j4006@taitung.gov.tw</cp:lastModifiedBy>
  <cp:revision>2</cp:revision>
  <cp:lastPrinted>2025-10-31T07:21:00Z</cp:lastPrinted>
  <dcterms:created xsi:type="dcterms:W3CDTF">2025-11-04T04:36:00Z</dcterms:created>
  <dcterms:modified xsi:type="dcterms:W3CDTF">2025-11-04T04:36:00Z</dcterms:modified>
</cp:coreProperties>
</file>